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2F6F" w14:textId="77777777" w:rsidR="00821354" w:rsidRDefault="00DD3383" w:rsidP="00821354">
      <w:pPr>
        <w:shd w:val="clear" w:color="auto" w:fill="FFFFFF"/>
        <w:textAlignment w:val="baseline"/>
        <w:rPr>
          <w:color w:val="191919"/>
        </w:rPr>
      </w:pPr>
      <w:r>
        <w:rPr>
          <w:color w:val="191919"/>
        </w:rPr>
        <w:t>Name________________________________</w:t>
      </w:r>
      <w:r>
        <w:rPr>
          <w:color w:val="191919"/>
        </w:rPr>
        <w:tab/>
      </w:r>
      <w:r>
        <w:rPr>
          <w:color w:val="191919"/>
        </w:rPr>
        <w:tab/>
      </w:r>
      <w:r>
        <w:rPr>
          <w:color w:val="191919"/>
        </w:rPr>
        <w:tab/>
        <w:t>Date__________________</w:t>
      </w:r>
    </w:p>
    <w:p w14:paraId="4BF47F6E" w14:textId="77777777" w:rsidR="00DD3383" w:rsidRPr="00821354" w:rsidRDefault="00DD3383" w:rsidP="00821354">
      <w:pPr>
        <w:shd w:val="clear" w:color="auto" w:fill="FFFFFF"/>
        <w:textAlignment w:val="baseline"/>
        <w:rPr>
          <w:color w:val="191919"/>
        </w:rPr>
      </w:pPr>
    </w:p>
    <w:p w14:paraId="7DC96B16" w14:textId="77777777" w:rsidR="00821354" w:rsidRPr="00821354" w:rsidRDefault="00821354" w:rsidP="00821354">
      <w:pPr>
        <w:shd w:val="clear" w:color="auto" w:fill="FFFFFF"/>
        <w:jc w:val="center"/>
        <w:textAlignment w:val="baseline"/>
        <w:rPr>
          <w:color w:val="191919"/>
        </w:rPr>
      </w:pPr>
      <w:r w:rsidRPr="00821354">
        <w:rPr>
          <w:b/>
          <w:color w:val="191919"/>
        </w:rPr>
        <w:t>The Yellow River Valley in Chinese History</w:t>
      </w:r>
      <w:r w:rsidRPr="00821354">
        <w:rPr>
          <w:color w:val="191919"/>
        </w:rPr>
        <w:t xml:space="preserve"> (excerpts)</w:t>
      </w:r>
    </w:p>
    <w:p w14:paraId="331E19D0" w14:textId="77777777" w:rsidR="00821354" w:rsidRPr="00821354" w:rsidRDefault="00821354" w:rsidP="00821354">
      <w:pPr>
        <w:shd w:val="clear" w:color="auto" w:fill="FFFFFF"/>
        <w:textAlignment w:val="baseline"/>
        <w:rPr>
          <w:color w:val="191919"/>
        </w:rPr>
      </w:pPr>
      <w:r w:rsidRPr="00821354">
        <w:rPr>
          <w:color w:val="191919"/>
        </w:rPr>
        <w:tab/>
      </w:r>
      <w:r w:rsidRPr="00821354">
        <w:rPr>
          <w:color w:val="191919"/>
        </w:rPr>
        <w:tab/>
        <w:t xml:space="preserve"> </w:t>
      </w:r>
    </w:p>
    <w:p w14:paraId="24D10CEB" w14:textId="77777777" w:rsidR="00821354" w:rsidRPr="00821354" w:rsidRDefault="00821354" w:rsidP="00821354">
      <w:pPr>
        <w:shd w:val="clear" w:color="auto" w:fill="FFFFFF"/>
        <w:textAlignment w:val="baseline"/>
        <w:rPr>
          <w:color w:val="191919"/>
        </w:rPr>
      </w:pPr>
    </w:p>
    <w:p w14:paraId="02E94A5F" w14:textId="77777777" w:rsidR="00821354" w:rsidRDefault="00821354" w:rsidP="00821354">
      <w:pPr>
        <w:shd w:val="clear" w:color="auto" w:fill="FFFFFF"/>
        <w:ind w:firstLine="720"/>
        <w:textAlignment w:val="baseline"/>
        <w:rPr>
          <w:color w:val="191919"/>
        </w:rPr>
      </w:pPr>
      <w:r w:rsidRPr="00821354">
        <w:rPr>
          <w:color w:val="191919"/>
        </w:rPr>
        <w:t>China has had the good fortune to have two great rivers: the Yangtze, and the Yellow River or </w:t>
      </w:r>
      <w:r w:rsidRPr="00821354">
        <w:rPr>
          <w:i/>
          <w:iCs/>
          <w:color w:val="191919"/>
          <w:bdr w:val="none" w:sz="0" w:space="0" w:color="auto" w:frame="1"/>
        </w:rPr>
        <w:t>Huang He</w:t>
      </w:r>
      <w:r w:rsidRPr="00821354">
        <w:rPr>
          <w:color w:val="191919"/>
        </w:rPr>
        <w:t>.</w:t>
      </w:r>
    </w:p>
    <w:p w14:paraId="4AD6DE6D" w14:textId="77777777" w:rsidR="00DD3383" w:rsidRDefault="00DD3383" w:rsidP="00821354">
      <w:pPr>
        <w:shd w:val="clear" w:color="auto" w:fill="FFFFFF"/>
        <w:ind w:firstLine="720"/>
        <w:textAlignment w:val="baseline"/>
        <w:rPr>
          <w:color w:val="191919"/>
        </w:rPr>
      </w:pPr>
    </w:p>
    <w:p w14:paraId="301FD31E" w14:textId="77777777" w:rsidR="00DD3383" w:rsidRPr="00821354" w:rsidRDefault="00DD3383" w:rsidP="00DD3383">
      <w:pPr>
        <w:shd w:val="clear" w:color="auto" w:fill="FFFFFF"/>
        <w:textAlignment w:val="baseline"/>
        <w:rPr>
          <w:color w:val="191919"/>
        </w:rPr>
      </w:pPr>
      <w:r>
        <w:rPr>
          <w:noProof/>
          <w:color w:val="191919"/>
        </w:rPr>
        <w:drawing>
          <wp:inline distT="0" distB="0" distL="0" distR="0" wp14:anchorId="1560F3E0" wp14:editId="43788F5F">
            <wp:extent cx="5943600" cy="3420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valley.gif"/>
                    <pic:cNvPicPr/>
                  </pic:nvPicPr>
                  <pic:blipFill>
                    <a:blip r:embed="rId6">
                      <a:extLst>
                        <a:ext uri="{28A0092B-C50C-407E-A947-70E740481C1C}">
                          <a14:useLocalDpi xmlns:a14="http://schemas.microsoft.com/office/drawing/2010/main" val="0"/>
                        </a:ext>
                      </a:extLst>
                    </a:blip>
                    <a:stretch>
                      <a:fillRect/>
                    </a:stretch>
                  </pic:blipFill>
                  <pic:spPr>
                    <a:xfrm>
                      <a:off x="0" y="0"/>
                      <a:ext cx="5943600" cy="3420110"/>
                    </a:xfrm>
                    <a:prstGeom prst="rect">
                      <a:avLst/>
                    </a:prstGeom>
                  </pic:spPr>
                </pic:pic>
              </a:graphicData>
            </a:graphic>
          </wp:inline>
        </w:drawing>
      </w:r>
    </w:p>
    <w:p w14:paraId="4FF2F65F" w14:textId="77777777" w:rsidR="00DD3383" w:rsidRDefault="00DD3383" w:rsidP="00821354">
      <w:pPr>
        <w:shd w:val="clear" w:color="auto" w:fill="FFFFFF"/>
        <w:ind w:firstLine="720"/>
        <w:textAlignment w:val="baseline"/>
        <w:rPr>
          <w:color w:val="191919"/>
        </w:rPr>
      </w:pPr>
    </w:p>
    <w:p w14:paraId="36E27780" w14:textId="77777777" w:rsidR="00821354" w:rsidRPr="00821354" w:rsidRDefault="00821354" w:rsidP="00821354">
      <w:pPr>
        <w:shd w:val="clear" w:color="auto" w:fill="FFFFFF"/>
        <w:ind w:firstLine="720"/>
        <w:textAlignment w:val="baseline"/>
        <w:rPr>
          <w:color w:val="191919"/>
        </w:rPr>
      </w:pPr>
      <w:r w:rsidRPr="00821354">
        <w:rPr>
          <w:color w:val="191919"/>
        </w:rPr>
        <w:t>The Yellow River is also known as the "cradle of Chinese civilization" or the "Mother River." Usually a source of rich fertile soil and irrigation water, the Yellow River has transformed itself more than 1,500 times in recorded history into a raging torrent that swept away entire villages.</w:t>
      </w:r>
    </w:p>
    <w:p w14:paraId="290F2CF0" w14:textId="77777777" w:rsidR="00821354" w:rsidRPr="00821354" w:rsidRDefault="00821354" w:rsidP="00821354">
      <w:pPr>
        <w:shd w:val="clear" w:color="auto" w:fill="FFFFFF"/>
        <w:ind w:firstLine="720"/>
        <w:textAlignment w:val="baseline"/>
        <w:rPr>
          <w:color w:val="191919"/>
        </w:rPr>
      </w:pPr>
      <w:r w:rsidRPr="00821354">
        <w:rPr>
          <w:color w:val="191919"/>
        </w:rPr>
        <w:t>As a result, the river has several less-positive nicknames as well, such as "China's Sorrow" and "Scourge of the Han People." Over the centuries, the Chinese people have used it not only for agriculture, but also as a transportation route and even as a weapon.</w:t>
      </w:r>
    </w:p>
    <w:p w14:paraId="463BB8F2" w14:textId="77777777" w:rsidR="00821354" w:rsidRPr="00821354" w:rsidRDefault="00821354" w:rsidP="00821354">
      <w:pPr>
        <w:shd w:val="clear" w:color="auto" w:fill="FFFFFF"/>
        <w:ind w:firstLine="720"/>
        <w:textAlignment w:val="baseline"/>
        <w:rPr>
          <w:color w:val="191919"/>
        </w:rPr>
      </w:pPr>
      <w:r>
        <w:rPr>
          <w:color w:val="191919"/>
        </w:rPr>
        <w:t>…</w:t>
      </w:r>
      <w:r w:rsidRPr="00821354">
        <w:rPr>
          <w:color w:val="191919"/>
        </w:rPr>
        <w:t>The river runs across central China's loess plains, picking up an immense load of silt, which colors the water and gives the river its name.</w:t>
      </w:r>
    </w:p>
    <w:p w14:paraId="7C32F9DF" w14:textId="77777777" w:rsidR="00DD3383" w:rsidRDefault="00DD3383" w:rsidP="00821354">
      <w:pPr>
        <w:shd w:val="clear" w:color="auto" w:fill="FFFFFF"/>
        <w:spacing w:line="315" w:lineRule="atLeast"/>
        <w:textAlignment w:val="baseline"/>
        <w:outlineLvl w:val="2"/>
        <w:rPr>
          <w:rFonts w:eastAsia="Times New Roman"/>
          <w:b/>
          <w:bCs/>
          <w:color w:val="191919"/>
        </w:rPr>
      </w:pPr>
    </w:p>
    <w:p w14:paraId="4AA8D7AC" w14:textId="77777777" w:rsidR="00821354" w:rsidRPr="00821354" w:rsidRDefault="00821354" w:rsidP="00821354">
      <w:pPr>
        <w:shd w:val="clear" w:color="auto" w:fill="FFFFFF"/>
        <w:spacing w:line="315" w:lineRule="atLeast"/>
        <w:textAlignment w:val="baseline"/>
        <w:outlineLvl w:val="2"/>
        <w:rPr>
          <w:rFonts w:eastAsia="Times New Roman"/>
          <w:b/>
          <w:bCs/>
          <w:color w:val="191919"/>
        </w:rPr>
      </w:pPr>
      <w:r w:rsidRPr="00821354">
        <w:rPr>
          <w:rFonts w:eastAsia="Times New Roman"/>
          <w:b/>
          <w:bCs/>
          <w:color w:val="191919"/>
        </w:rPr>
        <w:t>Th</w:t>
      </w:r>
      <w:r>
        <w:rPr>
          <w:rFonts w:eastAsia="Times New Roman"/>
          <w:b/>
          <w:bCs/>
          <w:color w:val="191919"/>
        </w:rPr>
        <w:t>e Yellow River in Ancient China</w:t>
      </w:r>
    </w:p>
    <w:p w14:paraId="4A66BE78" w14:textId="77777777" w:rsidR="00821354" w:rsidRPr="00821354" w:rsidRDefault="00821354" w:rsidP="00821354">
      <w:pPr>
        <w:shd w:val="clear" w:color="auto" w:fill="FFFFFF"/>
        <w:ind w:firstLine="720"/>
        <w:textAlignment w:val="baseline"/>
        <w:rPr>
          <w:color w:val="191919"/>
        </w:rPr>
      </w:pPr>
      <w:r w:rsidRPr="00821354">
        <w:rPr>
          <w:color w:val="191919"/>
        </w:rPr>
        <w:t>The recorded history of Chinese civilization began on the banks of the Yellow River with the Xia Dynasty (c. 2100 to c. 1600 BCE). According to Sima Qian's "Records of the Grand Historian" and the "Classic of Rites," a number of different tribes originally united into the Xia Kingdom in order to find a solution to devastating floods on the river.</w:t>
      </w:r>
    </w:p>
    <w:p w14:paraId="62A5EB64" w14:textId="77777777" w:rsidR="00821354" w:rsidRPr="00821354" w:rsidRDefault="00821354" w:rsidP="00821354">
      <w:pPr>
        <w:shd w:val="clear" w:color="auto" w:fill="FFFFFF"/>
        <w:ind w:firstLine="720"/>
        <w:textAlignment w:val="baseline"/>
        <w:rPr>
          <w:color w:val="191919"/>
        </w:rPr>
      </w:pPr>
      <w:r w:rsidRPr="00821354">
        <w:rPr>
          <w:color w:val="191919"/>
        </w:rPr>
        <w:t>When a series of breakwaters failed to stop the flooding, the Xia instead dug a series of canals to channel excess water out into the countryside and then down to sea.</w:t>
      </w:r>
    </w:p>
    <w:p w14:paraId="12444774" w14:textId="4047A706" w:rsidR="00821354" w:rsidRDefault="00821354" w:rsidP="00821354">
      <w:pPr>
        <w:shd w:val="clear" w:color="auto" w:fill="FFFFFF"/>
        <w:ind w:firstLine="720"/>
        <w:textAlignment w:val="baseline"/>
        <w:rPr>
          <w:color w:val="191919"/>
        </w:rPr>
      </w:pPr>
      <w:r w:rsidRPr="00821354">
        <w:rPr>
          <w:color w:val="191919"/>
        </w:rPr>
        <w:lastRenderedPageBreak/>
        <w:t>Unified behind strong leaders, and able to produce bountiful harvests since Yellow River floods no longer destroyed their crops so often, the Xia Kingdom ruled central China for several centuries. The Shang Dynasty succeeded the Xia around 1600 BCE, lasting until 1046 BCE, and also centered itself on the Yellow River valley. Fed by the riches of the fertile river-bottom land, the Shang developed an elaborate culture featuring powerful emperors</w:t>
      </w:r>
      <w:r w:rsidR="002A2D96">
        <w:rPr>
          <w:color w:val="191919"/>
        </w:rPr>
        <w:t xml:space="preserve"> who built huge palaces for themselves and massive walls to guard their </w:t>
      </w:r>
      <w:r w:rsidR="00F2180E">
        <w:rPr>
          <w:color w:val="191919"/>
        </w:rPr>
        <w:t>kingdoms. Trade was conducted throughout China along the rivers and canals. Priests guided people through</w:t>
      </w:r>
      <w:r w:rsidRPr="00821354">
        <w:rPr>
          <w:color w:val="191919"/>
        </w:rPr>
        <w:t xml:space="preserve"> divination using </w:t>
      </w:r>
      <w:hyperlink r:id="rId7" w:history="1">
        <w:r w:rsidRPr="00821354">
          <w:rPr>
            <w:color w:val="0099CC"/>
            <w:u w:val="single"/>
          </w:rPr>
          <w:t>oracle bones</w:t>
        </w:r>
      </w:hyperlink>
      <w:r w:rsidRPr="00821354">
        <w:rPr>
          <w:color w:val="191919"/>
        </w:rPr>
        <w:t>, and</w:t>
      </w:r>
      <w:r w:rsidR="00F2180E">
        <w:rPr>
          <w:color w:val="191919"/>
        </w:rPr>
        <w:t xml:space="preserve"> artists and craftsmen produced jewelry and art</w:t>
      </w:r>
      <w:r w:rsidRPr="00821354">
        <w:rPr>
          <w:color w:val="191919"/>
        </w:rPr>
        <w:t xml:space="preserve"> artwork </w:t>
      </w:r>
      <w:r w:rsidR="00F2180E">
        <w:rPr>
          <w:color w:val="191919"/>
        </w:rPr>
        <w:t>using</w:t>
      </w:r>
      <w:r w:rsidR="00F2180E" w:rsidRPr="00F2180E">
        <w:t xml:space="preserve"> jade, a </w:t>
      </w:r>
      <w:r w:rsidR="00F2180E">
        <w:t>soft stone.</w:t>
      </w:r>
      <w:bookmarkStart w:id="0" w:name="_GoBack"/>
      <w:bookmarkEnd w:id="0"/>
    </w:p>
    <w:p w14:paraId="6075E4BC" w14:textId="77777777" w:rsidR="00DD3383" w:rsidRDefault="00DD3383" w:rsidP="00821354">
      <w:pPr>
        <w:shd w:val="clear" w:color="auto" w:fill="FFFFFF"/>
        <w:ind w:firstLine="720"/>
        <w:textAlignment w:val="baseline"/>
        <w:rPr>
          <w:color w:val="191919"/>
        </w:rPr>
      </w:pPr>
    </w:p>
    <w:p w14:paraId="25D4F7F6" w14:textId="77777777" w:rsidR="00DD3383" w:rsidRPr="00DD3383" w:rsidRDefault="00DD3383" w:rsidP="00DD3383">
      <w:pPr>
        <w:shd w:val="clear" w:color="auto" w:fill="FFFFFF"/>
        <w:jc w:val="center"/>
        <w:textAlignment w:val="baseline"/>
        <w:rPr>
          <w:b/>
          <w:color w:val="191919"/>
          <w:u w:val="single"/>
        </w:rPr>
      </w:pPr>
      <w:r w:rsidRPr="00DD3383">
        <w:rPr>
          <w:b/>
          <w:color w:val="191919"/>
          <w:u w:val="single"/>
        </w:rPr>
        <w:t>Oracle Bones</w:t>
      </w:r>
    </w:p>
    <w:p w14:paraId="76394EE9" w14:textId="77777777" w:rsidR="00DD3383" w:rsidRDefault="00DD3383" w:rsidP="00DD3383">
      <w:pPr>
        <w:shd w:val="clear" w:color="auto" w:fill="FFFFFF"/>
        <w:textAlignment w:val="baseline"/>
        <w:rPr>
          <w:color w:val="191919"/>
        </w:rPr>
      </w:pPr>
    </w:p>
    <w:p w14:paraId="0F9549D7" w14:textId="77777777" w:rsidR="00DD3383" w:rsidRDefault="00DD3383" w:rsidP="00DD3383">
      <w:pPr>
        <w:shd w:val="clear" w:color="auto" w:fill="FFFFFF"/>
        <w:jc w:val="center"/>
        <w:textAlignment w:val="baseline"/>
        <w:rPr>
          <w:color w:val="191919"/>
        </w:rPr>
      </w:pPr>
      <w:r>
        <w:rPr>
          <w:noProof/>
          <w:color w:val="191919"/>
        </w:rPr>
        <w:drawing>
          <wp:inline distT="0" distB="0" distL="0" distR="0" wp14:anchorId="032115CB" wp14:editId="274DBDE7">
            <wp:extent cx="4186682" cy="263769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cle bones.jpg"/>
                    <pic:cNvPicPr/>
                  </pic:nvPicPr>
                  <pic:blipFill>
                    <a:blip r:embed="rId8">
                      <a:extLst>
                        <a:ext uri="{28A0092B-C50C-407E-A947-70E740481C1C}">
                          <a14:useLocalDpi xmlns:a14="http://schemas.microsoft.com/office/drawing/2010/main" val="0"/>
                        </a:ext>
                      </a:extLst>
                    </a:blip>
                    <a:stretch>
                      <a:fillRect/>
                    </a:stretch>
                  </pic:blipFill>
                  <pic:spPr>
                    <a:xfrm>
                      <a:off x="0" y="0"/>
                      <a:ext cx="4187436" cy="2638174"/>
                    </a:xfrm>
                    <a:prstGeom prst="rect">
                      <a:avLst/>
                    </a:prstGeom>
                  </pic:spPr>
                </pic:pic>
              </a:graphicData>
            </a:graphic>
          </wp:inline>
        </w:drawing>
      </w:r>
    </w:p>
    <w:p w14:paraId="6D3E870F" w14:textId="77777777" w:rsidR="00DD3383" w:rsidRDefault="00DD3383" w:rsidP="00821354">
      <w:pPr>
        <w:shd w:val="clear" w:color="auto" w:fill="FFFFFF"/>
        <w:ind w:firstLine="720"/>
        <w:textAlignment w:val="baseline"/>
        <w:rPr>
          <w:color w:val="191919"/>
        </w:rPr>
      </w:pPr>
    </w:p>
    <w:p w14:paraId="12D02F02" w14:textId="77777777" w:rsidR="00DD3383" w:rsidRPr="00821354" w:rsidRDefault="00DD3383" w:rsidP="00821354">
      <w:pPr>
        <w:shd w:val="clear" w:color="auto" w:fill="FFFFFF"/>
        <w:ind w:firstLine="720"/>
        <w:textAlignment w:val="baseline"/>
        <w:rPr>
          <w:color w:val="191919"/>
        </w:rPr>
      </w:pPr>
    </w:p>
    <w:p w14:paraId="57A80A36" w14:textId="77777777" w:rsidR="00821354" w:rsidRPr="00821354" w:rsidRDefault="00821354" w:rsidP="00821354">
      <w:pPr>
        <w:shd w:val="clear" w:color="auto" w:fill="FFFFFF"/>
        <w:ind w:firstLine="720"/>
        <w:textAlignment w:val="baseline"/>
        <w:rPr>
          <w:color w:val="191919"/>
        </w:rPr>
      </w:pPr>
      <w:r w:rsidRPr="00821354">
        <w:rPr>
          <w:color w:val="191919"/>
        </w:rPr>
        <w:t>When that era came to an end, the country plunged into the Warring States Period (256 - 221 BCE). One favorite tactic of the various warring states was to send saboteurs to break Yellow River dams or divert canals on neighboring kingdoms' domains, causing flooding and misery. This is the first, but by no means the last, recorded instance of people using the river as a weapon.</w:t>
      </w:r>
    </w:p>
    <w:p w14:paraId="649C9314" w14:textId="77777777" w:rsidR="00821354" w:rsidRPr="00821354" w:rsidRDefault="00821354" w:rsidP="00DD3383">
      <w:pPr>
        <w:ind w:firstLine="720"/>
        <w:rPr>
          <w:rFonts w:eastAsia="Times New Roman"/>
        </w:rPr>
      </w:pPr>
      <w:r w:rsidRPr="00821354">
        <w:rPr>
          <w:rFonts w:eastAsia="Times New Roman"/>
          <w:color w:val="191919"/>
          <w:shd w:val="clear" w:color="auto" w:fill="FFFFFF"/>
        </w:rPr>
        <w:t>…The Yellow River is the surging heart of Chinese civilization. Its waters and the rich soil it carries bring agricultural abundance to support China's enormous population. However, this "Mother River" has always had a dark side, as well. When the rains are heavy, or silt blocks up the river channel, she has the power to jump her banks and spread death and destruction across central China.</w:t>
      </w:r>
    </w:p>
    <w:p w14:paraId="65C361D2" w14:textId="77777777" w:rsidR="00821354" w:rsidRPr="00821354" w:rsidRDefault="00821354" w:rsidP="00821354">
      <w:pPr>
        <w:shd w:val="clear" w:color="auto" w:fill="FFFFFF"/>
        <w:ind w:firstLine="720"/>
        <w:textAlignment w:val="baseline"/>
        <w:rPr>
          <w:rFonts w:ascii="American Typewriter" w:hAnsi="American Typewriter" w:cs="American Typewriter"/>
          <w:color w:val="191919"/>
          <w:sz w:val="23"/>
          <w:szCs w:val="23"/>
        </w:rPr>
      </w:pPr>
    </w:p>
    <w:p w14:paraId="138CA349" w14:textId="77777777" w:rsidR="00821354" w:rsidRDefault="00821354" w:rsidP="00DD3383">
      <w:pPr>
        <w:ind w:left="2880"/>
        <w:rPr>
          <w:sz w:val="20"/>
          <w:szCs w:val="20"/>
          <w:lang w:eastAsia="ja-JP"/>
        </w:rPr>
      </w:pPr>
      <w:r w:rsidRPr="00821354">
        <w:rPr>
          <w:rFonts w:ascii="Arial" w:hAnsi="Arial" w:cs="Arial"/>
          <w:sz w:val="18"/>
          <w:szCs w:val="18"/>
        </w:rPr>
        <w:t>Source: Kallie Szczepanski, “What Role has the Yellow River Played in Chinese History?”</w:t>
      </w:r>
      <w:r>
        <w:rPr>
          <w:rFonts w:ascii="Arial" w:hAnsi="Arial" w:cs="Arial"/>
          <w:sz w:val="18"/>
          <w:szCs w:val="18"/>
        </w:rPr>
        <w:t xml:space="preserve"> Asian History, </w:t>
      </w:r>
      <w:r w:rsidRPr="00821354">
        <w:rPr>
          <w:rFonts w:ascii="Arial" w:hAnsi="Arial" w:cs="Arial"/>
          <w:i/>
          <w:sz w:val="18"/>
          <w:szCs w:val="18"/>
        </w:rPr>
        <w:t>About.com</w:t>
      </w:r>
      <w:r w:rsidR="00DD3383">
        <w:rPr>
          <w:rFonts w:ascii="Arial" w:hAnsi="Arial" w:cs="Arial"/>
          <w:i/>
          <w:sz w:val="18"/>
          <w:szCs w:val="18"/>
        </w:rPr>
        <w:t>, 2015.</w:t>
      </w:r>
      <w:r>
        <w:rPr>
          <w:rFonts w:ascii="Arial" w:hAnsi="Arial" w:cs="Arial"/>
          <w:sz w:val="18"/>
          <w:szCs w:val="18"/>
        </w:rPr>
        <w:t xml:space="preserve"> </w:t>
      </w:r>
    </w:p>
    <w:sectPr w:rsidR="00821354" w:rsidSect="008213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5665"/>
    <w:multiLevelType w:val="multilevel"/>
    <w:tmpl w:val="4DD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4"/>
    <w:rsid w:val="002A2D96"/>
    <w:rsid w:val="00821354"/>
    <w:rsid w:val="00DB5BFD"/>
    <w:rsid w:val="00DD3383"/>
    <w:rsid w:val="00F2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CAD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213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354"/>
    <w:rPr>
      <w:rFonts w:ascii="Times" w:hAnsi="Times"/>
      <w:b/>
      <w:bCs/>
      <w:sz w:val="27"/>
      <w:szCs w:val="27"/>
      <w:lang w:eastAsia="en-US"/>
    </w:rPr>
  </w:style>
  <w:style w:type="paragraph" w:styleId="NormalWeb">
    <w:name w:val="Normal (Web)"/>
    <w:basedOn w:val="Normal"/>
    <w:uiPriority w:val="99"/>
    <w:semiHidden/>
    <w:unhideWhenUsed/>
    <w:rsid w:val="008213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1354"/>
  </w:style>
  <w:style w:type="character" w:styleId="Hyperlink">
    <w:name w:val="Hyperlink"/>
    <w:basedOn w:val="DefaultParagraphFont"/>
    <w:uiPriority w:val="99"/>
    <w:semiHidden/>
    <w:unhideWhenUsed/>
    <w:rsid w:val="00821354"/>
    <w:rPr>
      <w:color w:val="0000FF"/>
      <w:u w:val="single"/>
    </w:rPr>
  </w:style>
  <w:style w:type="paragraph" w:customStyle="1" w:styleId="cb-split">
    <w:name w:val="cb-split"/>
    <w:basedOn w:val="Normal"/>
    <w:rsid w:val="0082135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3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38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213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354"/>
    <w:rPr>
      <w:rFonts w:ascii="Times" w:hAnsi="Times"/>
      <w:b/>
      <w:bCs/>
      <w:sz w:val="27"/>
      <w:szCs w:val="27"/>
      <w:lang w:eastAsia="en-US"/>
    </w:rPr>
  </w:style>
  <w:style w:type="paragraph" w:styleId="NormalWeb">
    <w:name w:val="Normal (Web)"/>
    <w:basedOn w:val="Normal"/>
    <w:uiPriority w:val="99"/>
    <w:semiHidden/>
    <w:unhideWhenUsed/>
    <w:rsid w:val="008213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1354"/>
  </w:style>
  <w:style w:type="character" w:styleId="Hyperlink">
    <w:name w:val="Hyperlink"/>
    <w:basedOn w:val="DefaultParagraphFont"/>
    <w:uiPriority w:val="99"/>
    <w:semiHidden/>
    <w:unhideWhenUsed/>
    <w:rsid w:val="00821354"/>
    <w:rPr>
      <w:color w:val="0000FF"/>
      <w:u w:val="single"/>
    </w:rPr>
  </w:style>
  <w:style w:type="paragraph" w:customStyle="1" w:styleId="cb-split">
    <w:name w:val="cb-split"/>
    <w:basedOn w:val="Normal"/>
    <w:rsid w:val="0082135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3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38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7425">
      <w:bodyDiv w:val="1"/>
      <w:marLeft w:val="0"/>
      <w:marRight w:val="0"/>
      <w:marTop w:val="0"/>
      <w:marBottom w:val="0"/>
      <w:divBdr>
        <w:top w:val="none" w:sz="0" w:space="0" w:color="auto"/>
        <w:left w:val="none" w:sz="0" w:space="0" w:color="auto"/>
        <w:bottom w:val="none" w:sz="0" w:space="0" w:color="auto"/>
        <w:right w:val="none" w:sz="0" w:space="0" w:color="auto"/>
      </w:divBdr>
    </w:div>
    <w:div w:id="526411928">
      <w:bodyDiv w:val="1"/>
      <w:marLeft w:val="0"/>
      <w:marRight w:val="0"/>
      <w:marTop w:val="0"/>
      <w:marBottom w:val="0"/>
      <w:divBdr>
        <w:top w:val="none" w:sz="0" w:space="0" w:color="auto"/>
        <w:left w:val="none" w:sz="0" w:space="0" w:color="auto"/>
        <w:bottom w:val="none" w:sz="0" w:space="0" w:color="auto"/>
        <w:right w:val="none" w:sz="0" w:space="0" w:color="auto"/>
      </w:divBdr>
      <w:divsChild>
        <w:div w:id="1511724476">
          <w:marLeft w:val="0"/>
          <w:marRight w:val="0"/>
          <w:marTop w:val="0"/>
          <w:marBottom w:val="0"/>
          <w:divBdr>
            <w:top w:val="none" w:sz="0" w:space="0" w:color="auto"/>
            <w:left w:val="none" w:sz="0" w:space="0" w:color="auto"/>
            <w:bottom w:val="none" w:sz="0" w:space="0" w:color="auto"/>
            <w:right w:val="none" w:sz="0" w:space="0" w:color="auto"/>
          </w:divBdr>
          <w:divsChild>
            <w:div w:id="1667518172">
              <w:marLeft w:val="0"/>
              <w:marRight w:val="0"/>
              <w:marTop w:val="255"/>
              <w:marBottom w:val="0"/>
              <w:divBdr>
                <w:top w:val="none" w:sz="0" w:space="0" w:color="auto"/>
                <w:left w:val="none" w:sz="0" w:space="0" w:color="auto"/>
                <w:bottom w:val="none" w:sz="0" w:space="0" w:color="auto"/>
                <w:right w:val="none" w:sz="0" w:space="0" w:color="auto"/>
              </w:divBdr>
            </w:div>
            <w:div w:id="827400047">
              <w:marLeft w:val="0"/>
              <w:marRight w:val="0"/>
              <w:marTop w:val="0"/>
              <w:marBottom w:val="195"/>
              <w:divBdr>
                <w:top w:val="none" w:sz="0" w:space="0" w:color="auto"/>
                <w:left w:val="none" w:sz="0" w:space="0" w:color="auto"/>
                <w:bottom w:val="none" w:sz="0" w:space="0" w:color="auto"/>
                <w:right w:val="none" w:sz="0" w:space="0" w:color="auto"/>
              </w:divBdr>
              <w:divsChild>
                <w:div w:id="1697124059">
                  <w:marLeft w:val="0"/>
                  <w:marRight w:val="0"/>
                  <w:marTop w:val="0"/>
                  <w:marBottom w:val="0"/>
                  <w:divBdr>
                    <w:top w:val="none" w:sz="0" w:space="0" w:color="auto"/>
                    <w:left w:val="none" w:sz="0" w:space="0" w:color="auto"/>
                    <w:bottom w:val="none" w:sz="0" w:space="0" w:color="auto"/>
                    <w:right w:val="none" w:sz="0" w:space="0" w:color="auto"/>
                  </w:divBdr>
                </w:div>
                <w:div w:id="1846048628">
                  <w:marLeft w:val="0"/>
                  <w:marRight w:val="0"/>
                  <w:marTop w:val="0"/>
                  <w:marBottom w:val="0"/>
                  <w:divBdr>
                    <w:top w:val="none" w:sz="0" w:space="0" w:color="auto"/>
                    <w:left w:val="none" w:sz="0" w:space="0" w:color="auto"/>
                    <w:bottom w:val="none" w:sz="0" w:space="0" w:color="auto"/>
                    <w:right w:val="none" w:sz="0" w:space="0" w:color="auto"/>
                  </w:divBdr>
                </w:div>
                <w:div w:id="1080638343">
                  <w:marLeft w:val="0"/>
                  <w:marRight w:val="0"/>
                  <w:marTop w:val="0"/>
                  <w:marBottom w:val="0"/>
                  <w:divBdr>
                    <w:top w:val="none" w:sz="0" w:space="0" w:color="auto"/>
                    <w:left w:val="none" w:sz="0" w:space="0" w:color="auto"/>
                    <w:bottom w:val="none" w:sz="0" w:space="0" w:color="auto"/>
                    <w:right w:val="none" w:sz="0" w:space="0" w:color="auto"/>
                  </w:divBdr>
                </w:div>
              </w:divsChild>
            </w:div>
            <w:div w:id="1443497893">
              <w:marLeft w:val="0"/>
              <w:marRight w:val="0"/>
              <w:marTop w:val="0"/>
              <w:marBottom w:val="195"/>
              <w:divBdr>
                <w:top w:val="none" w:sz="0" w:space="0" w:color="auto"/>
                <w:left w:val="none" w:sz="0" w:space="0" w:color="auto"/>
                <w:bottom w:val="none" w:sz="0" w:space="0" w:color="auto"/>
                <w:right w:val="none" w:sz="0" w:space="0" w:color="auto"/>
              </w:divBdr>
              <w:divsChild>
                <w:div w:id="1866868190">
                  <w:marLeft w:val="0"/>
                  <w:marRight w:val="0"/>
                  <w:marTop w:val="0"/>
                  <w:marBottom w:val="0"/>
                  <w:divBdr>
                    <w:top w:val="none" w:sz="0" w:space="0" w:color="auto"/>
                    <w:left w:val="none" w:sz="0" w:space="0" w:color="auto"/>
                    <w:bottom w:val="none" w:sz="0" w:space="0" w:color="auto"/>
                    <w:right w:val="none" w:sz="0" w:space="0" w:color="auto"/>
                  </w:divBdr>
                </w:div>
                <w:div w:id="1526603381">
                  <w:marLeft w:val="0"/>
                  <w:marRight w:val="0"/>
                  <w:marTop w:val="0"/>
                  <w:marBottom w:val="0"/>
                  <w:divBdr>
                    <w:top w:val="none" w:sz="0" w:space="0" w:color="auto"/>
                    <w:left w:val="none" w:sz="0" w:space="0" w:color="auto"/>
                    <w:bottom w:val="none" w:sz="0" w:space="0" w:color="auto"/>
                    <w:right w:val="none" w:sz="0" w:space="0" w:color="auto"/>
                  </w:divBdr>
                </w:div>
                <w:div w:id="2792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9985">
          <w:marLeft w:val="0"/>
          <w:marRight w:val="840"/>
          <w:marTop w:val="0"/>
          <w:marBottom w:val="0"/>
          <w:divBdr>
            <w:top w:val="none" w:sz="0" w:space="0" w:color="auto"/>
            <w:left w:val="none" w:sz="0" w:space="0" w:color="auto"/>
            <w:bottom w:val="none" w:sz="0" w:space="0" w:color="auto"/>
            <w:right w:val="none" w:sz="0" w:space="0" w:color="auto"/>
          </w:divBdr>
        </w:div>
      </w:divsChild>
    </w:div>
    <w:div w:id="1757097582">
      <w:bodyDiv w:val="1"/>
      <w:marLeft w:val="0"/>
      <w:marRight w:val="0"/>
      <w:marTop w:val="0"/>
      <w:marBottom w:val="0"/>
      <w:divBdr>
        <w:top w:val="none" w:sz="0" w:space="0" w:color="auto"/>
        <w:left w:val="none" w:sz="0" w:space="0" w:color="auto"/>
        <w:bottom w:val="none" w:sz="0" w:space="0" w:color="auto"/>
        <w:right w:val="none" w:sz="0" w:space="0" w:color="auto"/>
      </w:divBdr>
      <w:divsChild>
        <w:div w:id="1945071739">
          <w:marLeft w:val="0"/>
          <w:marRight w:val="0"/>
          <w:marTop w:val="0"/>
          <w:marBottom w:val="0"/>
          <w:divBdr>
            <w:top w:val="none" w:sz="0" w:space="0" w:color="auto"/>
            <w:left w:val="none" w:sz="0" w:space="0" w:color="auto"/>
            <w:bottom w:val="none" w:sz="0" w:space="0" w:color="auto"/>
            <w:right w:val="none" w:sz="0" w:space="0" w:color="auto"/>
          </w:divBdr>
          <w:divsChild>
            <w:div w:id="1614945004">
              <w:marLeft w:val="0"/>
              <w:marRight w:val="0"/>
              <w:marTop w:val="255"/>
              <w:marBottom w:val="0"/>
              <w:divBdr>
                <w:top w:val="none" w:sz="0" w:space="0" w:color="auto"/>
                <w:left w:val="none" w:sz="0" w:space="0" w:color="auto"/>
                <w:bottom w:val="none" w:sz="0" w:space="0" w:color="auto"/>
                <w:right w:val="none" w:sz="0" w:space="0" w:color="auto"/>
              </w:divBdr>
            </w:div>
            <w:div w:id="2072263609">
              <w:marLeft w:val="0"/>
              <w:marRight w:val="0"/>
              <w:marTop w:val="0"/>
              <w:marBottom w:val="195"/>
              <w:divBdr>
                <w:top w:val="none" w:sz="0" w:space="0" w:color="auto"/>
                <w:left w:val="none" w:sz="0" w:space="0" w:color="auto"/>
                <w:bottom w:val="none" w:sz="0" w:space="0" w:color="auto"/>
                <w:right w:val="none" w:sz="0" w:space="0" w:color="auto"/>
              </w:divBdr>
              <w:divsChild>
                <w:div w:id="1478302765">
                  <w:marLeft w:val="0"/>
                  <w:marRight w:val="0"/>
                  <w:marTop w:val="0"/>
                  <w:marBottom w:val="0"/>
                  <w:divBdr>
                    <w:top w:val="none" w:sz="0" w:space="0" w:color="auto"/>
                    <w:left w:val="none" w:sz="0" w:space="0" w:color="auto"/>
                    <w:bottom w:val="none" w:sz="0" w:space="0" w:color="auto"/>
                    <w:right w:val="none" w:sz="0" w:space="0" w:color="auto"/>
                  </w:divBdr>
                </w:div>
                <w:div w:id="2115322268">
                  <w:marLeft w:val="0"/>
                  <w:marRight w:val="0"/>
                  <w:marTop w:val="0"/>
                  <w:marBottom w:val="0"/>
                  <w:divBdr>
                    <w:top w:val="none" w:sz="0" w:space="0" w:color="auto"/>
                    <w:left w:val="none" w:sz="0" w:space="0" w:color="auto"/>
                    <w:bottom w:val="none" w:sz="0" w:space="0" w:color="auto"/>
                    <w:right w:val="none" w:sz="0" w:space="0" w:color="auto"/>
                  </w:divBdr>
                </w:div>
                <w:div w:id="173962618">
                  <w:marLeft w:val="0"/>
                  <w:marRight w:val="0"/>
                  <w:marTop w:val="0"/>
                  <w:marBottom w:val="0"/>
                  <w:divBdr>
                    <w:top w:val="none" w:sz="0" w:space="0" w:color="auto"/>
                    <w:left w:val="none" w:sz="0" w:space="0" w:color="auto"/>
                    <w:bottom w:val="none" w:sz="0" w:space="0" w:color="auto"/>
                    <w:right w:val="none" w:sz="0" w:space="0" w:color="auto"/>
                  </w:divBdr>
                </w:div>
              </w:divsChild>
            </w:div>
            <w:div w:id="472771">
              <w:marLeft w:val="0"/>
              <w:marRight w:val="0"/>
              <w:marTop w:val="0"/>
              <w:marBottom w:val="195"/>
              <w:divBdr>
                <w:top w:val="none" w:sz="0" w:space="0" w:color="auto"/>
                <w:left w:val="none" w:sz="0" w:space="0" w:color="auto"/>
                <w:bottom w:val="none" w:sz="0" w:space="0" w:color="auto"/>
                <w:right w:val="none" w:sz="0" w:space="0" w:color="auto"/>
              </w:divBdr>
              <w:divsChild>
                <w:div w:id="1426920077">
                  <w:marLeft w:val="0"/>
                  <w:marRight w:val="0"/>
                  <w:marTop w:val="0"/>
                  <w:marBottom w:val="0"/>
                  <w:divBdr>
                    <w:top w:val="none" w:sz="0" w:space="0" w:color="auto"/>
                    <w:left w:val="none" w:sz="0" w:space="0" w:color="auto"/>
                    <w:bottom w:val="none" w:sz="0" w:space="0" w:color="auto"/>
                    <w:right w:val="none" w:sz="0" w:space="0" w:color="auto"/>
                  </w:divBdr>
                </w:div>
                <w:div w:id="757142821">
                  <w:marLeft w:val="0"/>
                  <w:marRight w:val="0"/>
                  <w:marTop w:val="0"/>
                  <w:marBottom w:val="0"/>
                  <w:divBdr>
                    <w:top w:val="none" w:sz="0" w:space="0" w:color="auto"/>
                    <w:left w:val="none" w:sz="0" w:space="0" w:color="auto"/>
                    <w:bottom w:val="none" w:sz="0" w:space="0" w:color="auto"/>
                    <w:right w:val="none" w:sz="0" w:space="0" w:color="auto"/>
                  </w:divBdr>
                </w:div>
                <w:div w:id="1022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474">
          <w:marLeft w:val="0"/>
          <w:marRight w:val="84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archaeology.about.com/od/oterms/g/oraclebones.htm"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478</Words>
  <Characters>2726</Characters>
  <Application>Microsoft Macintosh Word</Application>
  <DocSecurity>0</DocSecurity>
  <Lines>22</Lines>
  <Paragraphs>6</Paragraphs>
  <ScaleCrop>false</ScaleCrop>
  <Company>NYC Department of Education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2015-09-27T21:09:00Z</dcterms:created>
  <dcterms:modified xsi:type="dcterms:W3CDTF">2015-09-27T21:33:00Z</dcterms:modified>
</cp:coreProperties>
</file>