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14: The Renaissance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The Italian Renaissance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3: The Northern Renaissance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14.2 and 14.3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14.2 and 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14.2: Artists of the Italian Renaissance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1.Why did Renaissance painters use “perspective”?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How were Leonardo and Michelangelo alike?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14.3: The Northern Renaissance Begins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List ways the Northern Renaissance differ from the Italian Renaissance.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Artistic Ideas Spread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techniques does Bruegel use to give life to his paintings?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Elizabethan Age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are two ways in which Shakespeare's work showed Renaissance influences?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1)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2)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Printing Spreads Renaissance Ideas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What is the significance of “Gutenberg”?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