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Cornell Notes Checklist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I have all three boxes complete?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my “Record” section organized?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only facts in my “Record” section? (no textbook fluff)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my “Reduce” section have a summary of my notes in my own words?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Does my “Recall” section have a question/main idea/key terms for each section heading?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I cover up the “Record” section and ask myself the questions, will I be able to answer my questions sufficiently?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Cornell Notes Checklist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 I have all three boxes complete?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Is my “Record” section organized?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Are there only facts in my “Record” section? (no textbook fluff)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Does my “Reduce” section have a summary of my notes in my own words?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Does my “Recall” section have a question/main idea/key terms for each section heading?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I cover up the “Record” section and ask myself the questions, will I be able to answer my questions sufficiently?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Cornell Notes Checklist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Do I have all three boxes complete?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Is my “Record” section organized?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Are there only facts in my “Record” section? (no textbook fluff)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Does my “Reduce” section have a summary of my notes in my own words? 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Does my “Recall” section have a question/main idea/key terms for each section heading?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If I cover up the “Record” section and ask myself the questions, will I be able to answer my questions sufficiently?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Cornell Notes Checklist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Do I have all three boxes complete?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Is my “Record” section organized?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Are there only facts in my “Record” section? (no textbook fluff)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Does my “Reduce” section have a summary of my notes in my own words?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Does my “Recall” section have a question/main idea/key terms for each section heading?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If I cover up the “Record” section and ask myself the questions, will I be able to answer my questions sufficiently?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